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1B72" w14:textId="77777777" w:rsidR="00720EB9" w:rsidRDefault="006F28EE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A10040">
        <w:rPr>
          <w:rFonts w:ascii="Times New Roman" w:eastAsia="Times New Roman" w:hAnsi="Times New Roman" w:cs="Times New Roman"/>
          <w:b/>
          <w:bCs/>
        </w:rPr>
        <w:t>Kryteria sukcesu</w:t>
      </w:r>
    </w:p>
    <w:p w14:paraId="72EACBF6" w14:textId="77777777" w:rsidR="00D1598F" w:rsidRPr="00A10040" w:rsidRDefault="00D1598F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349F9D9F" w14:textId="77777777" w:rsidR="00720EB9" w:rsidRPr="00D1598F" w:rsidRDefault="006F28EE">
      <w:pPr>
        <w:rPr>
          <w:rFonts w:ascii="Times New Roman" w:eastAsia="Times New Roman" w:hAnsi="Times New Roman" w:cs="Times New Roman"/>
        </w:rPr>
      </w:pPr>
      <w:r w:rsidRPr="00A10040">
        <w:rPr>
          <w:rFonts w:ascii="Times New Roman" w:eastAsia="Times New Roman" w:hAnsi="Times New Roman" w:cs="Times New Roman"/>
        </w:rPr>
        <w:t>Przedmiot:</w:t>
      </w:r>
      <w:r w:rsidR="00C67C5F" w:rsidRPr="00A10040">
        <w:rPr>
          <w:rFonts w:ascii="Times New Roman" w:eastAsia="Times New Roman" w:hAnsi="Times New Roman" w:cs="Times New Roman"/>
        </w:rPr>
        <w:t xml:space="preserve"> Geografia</w:t>
      </w:r>
    </w:p>
    <w:p w14:paraId="6A6E9CF9" w14:textId="77777777" w:rsidR="00720EB9" w:rsidRPr="00A10040" w:rsidRDefault="00D15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i nazwisko: </w:t>
      </w:r>
    </w:p>
    <w:p w14:paraId="3088EFD9" w14:textId="77777777" w:rsidR="00720EB9" w:rsidRPr="00A10040" w:rsidRDefault="00720EB9">
      <w:pPr>
        <w:rPr>
          <w:rFonts w:ascii="Times New Roman" w:hAnsi="Times New Roman" w:cs="Times New Roman"/>
        </w:rPr>
      </w:pPr>
    </w:p>
    <w:p w14:paraId="1066272F" w14:textId="77777777" w:rsidR="00720EB9" w:rsidRPr="00A10040" w:rsidRDefault="00720EB9">
      <w:pPr>
        <w:rPr>
          <w:rFonts w:ascii="Times New Roman" w:hAnsi="Times New Roman" w:cs="Times New Roman"/>
        </w:rPr>
      </w:pPr>
    </w:p>
    <w:tbl>
      <w:tblPr>
        <w:tblStyle w:val="a0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05"/>
        <w:gridCol w:w="883"/>
        <w:gridCol w:w="1121"/>
        <w:gridCol w:w="3693"/>
        <w:gridCol w:w="816"/>
        <w:gridCol w:w="968"/>
        <w:gridCol w:w="876"/>
      </w:tblGrid>
      <w:tr w:rsidR="004A389E" w:rsidRPr="00A10040" w14:paraId="3E3A55C5" w14:textId="77777777" w:rsidTr="00D63CFB">
        <w:trPr>
          <w:trHeight w:val="1639"/>
        </w:trPr>
        <w:tc>
          <w:tcPr>
            <w:tcW w:w="0" w:type="auto"/>
            <w:vAlign w:val="center"/>
          </w:tcPr>
          <w:p w14:paraId="39F9F743" w14:textId="77777777" w:rsidR="00720EB9" w:rsidRPr="00A10040" w:rsidRDefault="006F28EE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Dział:</w:t>
            </w:r>
          </w:p>
        </w:tc>
        <w:tc>
          <w:tcPr>
            <w:tcW w:w="0" w:type="auto"/>
            <w:vAlign w:val="center"/>
          </w:tcPr>
          <w:p w14:paraId="458FA03A" w14:textId="77777777" w:rsidR="00720EB9" w:rsidRPr="00A10040" w:rsidRDefault="006F28EE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Tematy:</w:t>
            </w:r>
          </w:p>
        </w:tc>
        <w:tc>
          <w:tcPr>
            <w:tcW w:w="0" w:type="auto"/>
            <w:vAlign w:val="center"/>
          </w:tcPr>
          <w:p w14:paraId="3202B793" w14:textId="77777777" w:rsidR="00720EB9" w:rsidRPr="00A10040" w:rsidRDefault="00CD67F8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Pkt z podstawy</w:t>
            </w:r>
          </w:p>
        </w:tc>
        <w:tc>
          <w:tcPr>
            <w:tcW w:w="0" w:type="auto"/>
            <w:vAlign w:val="center"/>
          </w:tcPr>
          <w:p w14:paraId="2D494876" w14:textId="77777777" w:rsidR="00720EB9" w:rsidRPr="00A10040" w:rsidRDefault="00CD67F8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Uczeń potrafi:</w:t>
            </w:r>
          </w:p>
        </w:tc>
        <w:tc>
          <w:tcPr>
            <w:tcW w:w="0" w:type="auto"/>
            <w:vAlign w:val="center"/>
          </w:tcPr>
          <w:p w14:paraId="6F6DAA56" w14:textId="77777777" w:rsidR="00720EB9" w:rsidRPr="00A10040" w:rsidRDefault="006F28EE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Umiem</w:t>
            </w:r>
          </w:p>
        </w:tc>
        <w:tc>
          <w:tcPr>
            <w:tcW w:w="0" w:type="auto"/>
            <w:vAlign w:val="center"/>
          </w:tcPr>
          <w:p w14:paraId="5D2C8C6B" w14:textId="77777777" w:rsidR="00720EB9" w:rsidRPr="00A10040" w:rsidRDefault="006F28EE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Trochę umiem</w:t>
            </w:r>
          </w:p>
        </w:tc>
        <w:tc>
          <w:tcPr>
            <w:tcW w:w="0" w:type="auto"/>
            <w:vAlign w:val="center"/>
          </w:tcPr>
          <w:p w14:paraId="1113C35C" w14:textId="77777777" w:rsidR="00720EB9" w:rsidRPr="00A10040" w:rsidRDefault="006F28EE" w:rsidP="00CD67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eastAsia="Times New Roman" w:hAnsi="Times New Roman" w:cs="Times New Roman"/>
                <w:sz w:val="20"/>
                <w:szCs w:val="20"/>
              </w:rPr>
              <w:t>Nie umiem</w:t>
            </w:r>
          </w:p>
        </w:tc>
      </w:tr>
      <w:tr w:rsidR="004A389E" w:rsidRPr="00A10040" w14:paraId="2D8C0905" w14:textId="77777777" w:rsidTr="00D1598F">
        <w:trPr>
          <w:cantSplit/>
          <w:trHeight w:val="793"/>
        </w:trPr>
        <w:tc>
          <w:tcPr>
            <w:tcW w:w="0" w:type="auto"/>
            <w:vMerge w:val="restart"/>
            <w:textDirection w:val="btLr"/>
            <w:vAlign w:val="center"/>
          </w:tcPr>
          <w:p w14:paraId="5EF94CFE" w14:textId="77777777" w:rsidR="003E3E19" w:rsidRPr="00A10040" w:rsidRDefault="003E3E19" w:rsidP="003E3E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Współrzędne geograficzne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1D0B91BB" w14:textId="77777777" w:rsidR="003E3E19" w:rsidRPr="00A10040" w:rsidRDefault="003E3E19" w:rsidP="003E3E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Czym są współrzędne geograficzne?</w:t>
            </w:r>
          </w:p>
        </w:tc>
        <w:tc>
          <w:tcPr>
            <w:tcW w:w="0" w:type="auto"/>
            <w:vMerge w:val="restart"/>
            <w:vAlign w:val="center"/>
          </w:tcPr>
          <w:p w14:paraId="5FE26429" w14:textId="77777777" w:rsidR="003E3E19" w:rsidRPr="00A10040" w:rsidRDefault="00D1598F" w:rsidP="00D1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98F">
              <w:rPr>
                <w:rFonts w:ascii="Times New Roman" w:hAnsi="Times New Roman" w:cs="Times New Roman"/>
                <w:sz w:val="20"/>
                <w:szCs w:val="20"/>
              </w:rPr>
              <w:t>VI.1, VI.2</w:t>
            </w:r>
          </w:p>
        </w:tc>
        <w:tc>
          <w:tcPr>
            <w:tcW w:w="0" w:type="auto"/>
            <w:vAlign w:val="center"/>
          </w:tcPr>
          <w:p w14:paraId="0B295FB3" w14:textId="77777777" w:rsidR="003E3E19" w:rsidRPr="00A10040" w:rsidRDefault="003E3E19" w:rsidP="003E3E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Poprawnie podać symbole oznaczające kierunki geograficzne</w:t>
            </w:r>
          </w:p>
        </w:tc>
        <w:tc>
          <w:tcPr>
            <w:tcW w:w="0" w:type="auto"/>
          </w:tcPr>
          <w:p w14:paraId="4D491198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34DD92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224EC5B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89E" w:rsidRPr="00A10040" w14:paraId="461D8A13" w14:textId="77777777" w:rsidTr="00D1598F">
        <w:trPr>
          <w:cantSplit/>
          <w:trHeight w:val="847"/>
        </w:trPr>
        <w:tc>
          <w:tcPr>
            <w:tcW w:w="0" w:type="auto"/>
            <w:vMerge/>
            <w:textDirection w:val="btLr"/>
            <w:vAlign w:val="center"/>
          </w:tcPr>
          <w:p w14:paraId="7042D3DD" w14:textId="77777777" w:rsidR="003E3E19" w:rsidRPr="00A10040" w:rsidRDefault="003E3E19" w:rsidP="003E3E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14:paraId="4EC6B753" w14:textId="77777777" w:rsidR="003E3E19" w:rsidRPr="00A10040" w:rsidRDefault="003E3E19" w:rsidP="003E3E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873D6AD" w14:textId="77777777" w:rsidR="003E3E19" w:rsidRPr="00A10040" w:rsidRDefault="003E3E19" w:rsidP="00D1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FF776C" w14:textId="77777777" w:rsidR="003E3E19" w:rsidRPr="00A10040" w:rsidRDefault="003E3E19" w:rsidP="003E3E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Wskazać na mapie lub globusie równik, południki 0° i 180°</w:t>
            </w:r>
          </w:p>
        </w:tc>
        <w:tc>
          <w:tcPr>
            <w:tcW w:w="0" w:type="auto"/>
          </w:tcPr>
          <w:p w14:paraId="39955C80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0A746A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620DF26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89E" w:rsidRPr="00A10040" w14:paraId="3B36F087" w14:textId="77777777" w:rsidTr="00D1598F">
        <w:trPr>
          <w:cantSplit/>
          <w:trHeight w:val="991"/>
        </w:trPr>
        <w:tc>
          <w:tcPr>
            <w:tcW w:w="0" w:type="auto"/>
            <w:vMerge/>
            <w:textDirection w:val="btLr"/>
            <w:vAlign w:val="center"/>
          </w:tcPr>
          <w:p w14:paraId="7646C980" w14:textId="77777777" w:rsidR="003E3E19" w:rsidRPr="00A10040" w:rsidRDefault="003E3E19" w:rsidP="003E3E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14:paraId="14AD2219" w14:textId="77777777" w:rsidR="003E3E19" w:rsidRPr="00A10040" w:rsidRDefault="003E3E19" w:rsidP="003E3E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101D074" w14:textId="77777777" w:rsidR="003E3E19" w:rsidRPr="00A10040" w:rsidRDefault="003E3E19" w:rsidP="00D1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DA6D4E5" w14:textId="77777777" w:rsidR="003E3E19" w:rsidRPr="00A10040" w:rsidRDefault="003E3E19" w:rsidP="003E3E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Wskazać na mapie lub globusie półkule: południową, północną, wschodnią i zachodnią</w:t>
            </w:r>
          </w:p>
        </w:tc>
        <w:tc>
          <w:tcPr>
            <w:tcW w:w="0" w:type="auto"/>
          </w:tcPr>
          <w:p w14:paraId="14423E78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C633CF0" w14:textId="77777777" w:rsidR="003E3E19" w:rsidRPr="00A10040" w:rsidRDefault="003E3E19" w:rsidP="003E3E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2597A2" w14:textId="77777777" w:rsidR="003E3E19" w:rsidRPr="00A10040" w:rsidRDefault="003E3E19" w:rsidP="003E3E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89E" w:rsidRPr="00A10040" w14:paraId="58175E1A" w14:textId="77777777" w:rsidTr="00D1598F">
        <w:trPr>
          <w:cantSplit/>
          <w:trHeight w:val="849"/>
        </w:trPr>
        <w:tc>
          <w:tcPr>
            <w:tcW w:w="0" w:type="auto"/>
            <w:vMerge/>
            <w:textDirection w:val="btLr"/>
            <w:vAlign w:val="center"/>
          </w:tcPr>
          <w:p w14:paraId="45B63A3E" w14:textId="77777777" w:rsidR="003E3E19" w:rsidRPr="00A10040" w:rsidRDefault="003E3E19" w:rsidP="00CD67F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7AE53622" w14:textId="77777777" w:rsidR="003E3E19" w:rsidRPr="00A10040" w:rsidRDefault="003E3E19" w:rsidP="00CD67F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10040">
              <w:rPr>
                <w:rFonts w:ascii="Times New Roman" w:hAnsi="Times New Roman" w:cs="Times New Roman"/>
                <w:sz w:val="20"/>
              </w:rPr>
              <w:t>Współrzędne geograficzne - ćwiczenia</w:t>
            </w:r>
          </w:p>
        </w:tc>
        <w:tc>
          <w:tcPr>
            <w:tcW w:w="0" w:type="auto"/>
            <w:vMerge w:val="restart"/>
            <w:vAlign w:val="center"/>
          </w:tcPr>
          <w:p w14:paraId="465ABFD8" w14:textId="77777777" w:rsidR="003E3E19" w:rsidRPr="00A10040" w:rsidRDefault="00D1598F" w:rsidP="00D1598F">
            <w:pPr>
              <w:jc w:val="center"/>
              <w:rPr>
                <w:rFonts w:ascii="Times New Roman" w:hAnsi="Times New Roman" w:cs="Times New Roman"/>
              </w:rPr>
            </w:pPr>
            <w:r w:rsidRPr="00D1598F">
              <w:rPr>
                <w:rFonts w:ascii="Times New Roman" w:hAnsi="Times New Roman" w:cs="Times New Roman"/>
              </w:rPr>
              <w:t>VI, VI.1</w:t>
            </w:r>
          </w:p>
        </w:tc>
        <w:tc>
          <w:tcPr>
            <w:tcW w:w="0" w:type="auto"/>
            <w:vAlign w:val="center"/>
          </w:tcPr>
          <w:p w14:paraId="227EA74C" w14:textId="77777777" w:rsidR="003E3E19" w:rsidRPr="00A10040" w:rsidRDefault="00A10040" w:rsidP="00A10040">
            <w:pPr>
              <w:jc w:val="both"/>
              <w:rPr>
                <w:rFonts w:ascii="Times New Roman" w:hAnsi="Times New Roman" w:cs="Times New Roman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Odczytać szerokość i długość geograficzną wybranych punktów na mapie lub globusie</w:t>
            </w:r>
          </w:p>
        </w:tc>
        <w:tc>
          <w:tcPr>
            <w:tcW w:w="0" w:type="auto"/>
            <w:vAlign w:val="center"/>
          </w:tcPr>
          <w:p w14:paraId="6FE4E2AD" w14:textId="77777777" w:rsidR="003E3E19" w:rsidRPr="00A10040" w:rsidRDefault="003E3E19" w:rsidP="00A100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AD8FF68" w14:textId="77777777" w:rsidR="003E3E19" w:rsidRPr="00A10040" w:rsidRDefault="003E3E19" w:rsidP="00A100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1CB1CA9" w14:textId="77777777" w:rsidR="003E3E19" w:rsidRPr="00A10040" w:rsidRDefault="003E3E19" w:rsidP="00A100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A389E" w:rsidRPr="00A10040" w14:paraId="0B640398" w14:textId="77777777" w:rsidTr="00470568">
        <w:trPr>
          <w:cantSplit/>
          <w:trHeight w:val="977"/>
        </w:trPr>
        <w:tc>
          <w:tcPr>
            <w:tcW w:w="0" w:type="auto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1381FC11" w14:textId="77777777" w:rsidR="003E3E19" w:rsidRPr="00A10040" w:rsidRDefault="003E3E19" w:rsidP="00CD67F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7CAFCBDF" w14:textId="77777777" w:rsidR="003E3E19" w:rsidRPr="00A10040" w:rsidRDefault="003E3E19" w:rsidP="00CD67F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7F2D36F3" w14:textId="77777777" w:rsidR="003E3E19" w:rsidRPr="00A10040" w:rsidRDefault="003E3E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4A1FBBF" w14:textId="77777777" w:rsidR="003E3E19" w:rsidRPr="00A10040" w:rsidRDefault="00A10040" w:rsidP="00A10040">
            <w:pPr>
              <w:jc w:val="both"/>
              <w:rPr>
                <w:rFonts w:ascii="Times New Roman" w:hAnsi="Times New Roman" w:cs="Times New Roman"/>
              </w:rPr>
            </w:pPr>
            <w:r w:rsidRPr="00A10040">
              <w:rPr>
                <w:rFonts w:ascii="Times New Roman" w:hAnsi="Times New Roman" w:cs="Times New Roman"/>
                <w:sz w:val="20"/>
                <w:szCs w:val="20"/>
              </w:rPr>
              <w:t>Wskazać położenie punktów na mapie lub globusie na podstawie podanych współrzędnych geograficznych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5437E6A" w14:textId="77777777" w:rsidR="003E3E19" w:rsidRPr="00A10040" w:rsidRDefault="003E3E19" w:rsidP="00A100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95592E9" w14:textId="77777777" w:rsidR="003E3E19" w:rsidRPr="00A10040" w:rsidRDefault="003E3E19" w:rsidP="00A100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2F1A56D" w14:textId="77777777" w:rsidR="003E3E19" w:rsidRPr="00A10040" w:rsidRDefault="003E3E19" w:rsidP="00A100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A389E" w:rsidRPr="00A10040" w14:paraId="3D791E25" w14:textId="77777777" w:rsidTr="00470568">
        <w:trPr>
          <w:cantSplit/>
          <w:trHeight w:val="2976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6EA8C28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A10040">
              <w:rPr>
                <w:rFonts w:ascii="Times New Roman" w:hAnsi="Times New Roman" w:cs="Times New Roman"/>
                <w:sz w:val="20"/>
              </w:rPr>
              <w:t xml:space="preserve">Ruchy </w:t>
            </w:r>
            <w:r>
              <w:rPr>
                <w:rFonts w:ascii="Times New Roman" w:hAnsi="Times New Roman" w:cs="Times New Roman"/>
                <w:sz w:val="20"/>
              </w:rPr>
              <w:t xml:space="preserve">Ziemi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extDirection w:val="btLr"/>
            <w:vAlign w:val="center"/>
          </w:tcPr>
          <w:p w14:paraId="3F0F8BE6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Ziemia w Układzie Słonecznym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276DC0B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4E4804B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D1A7F1C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C8B220D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0A60E23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606E4601" w14:textId="77777777" w:rsidTr="00D63CFB">
        <w:trPr>
          <w:cantSplit/>
          <w:trHeight w:val="2304"/>
        </w:trPr>
        <w:tc>
          <w:tcPr>
            <w:tcW w:w="0" w:type="auto"/>
            <w:vMerge/>
            <w:textDirection w:val="btLr"/>
            <w:vAlign w:val="center"/>
          </w:tcPr>
          <w:p w14:paraId="6A864B94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D0E5A50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Ruch obrotowy Ziemi</w:t>
            </w:r>
          </w:p>
        </w:tc>
        <w:tc>
          <w:tcPr>
            <w:tcW w:w="0" w:type="auto"/>
          </w:tcPr>
          <w:p w14:paraId="6AAB77F7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F2634D1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7C519F5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F81924A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8D5E2E6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48435149" w14:textId="77777777" w:rsidTr="00D63CFB">
        <w:trPr>
          <w:cantSplit/>
          <w:trHeight w:val="2342"/>
        </w:trPr>
        <w:tc>
          <w:tcPr>
            <w:tcW w:w="0" w:type="auto"/>
            <w:vMerge/>
            <w:textDirection w:val="btLr"/>
            <w:vAlign w:val="center"/>
          </w:tcPr>
          <w:p w14:paraId="018073E7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7EB08BC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Ruch obiegowy Ziemi</w:t>
            </w:r>
          </w:p>
        </w:tc>
        <w:tc>
          <w:tcPr>
            <w:tcW w:w="0" w:type="auto"/>
          </w:tcPr>
          <w:p w14:paraId="4EBAE765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34BDD7D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07CEF68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3F9514F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EB10616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66210075" w14:textId="77777777" w:rsidTr="00D63CFB">
        <w:trPr>
          <w:cantSplit/>
          <w:trHeight w:val="2404"/>
        </w:trPr>
        <w:tc>
          <w:tcPr>
            <w:tcW w:w="0" w:type="auto"/>
            <w:vMerge/>
            <w:textDirection w:val="btLr"/>
            <w:vAlign w:val="center"/>
          </w:tcPr>
          <w:p w14:paraId="59922872" w14:textId="77777777" w:rsidR="00A10040" w:rsidRPr="00A10040" w:rsidRDefault="00A10040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7268FD4" w14:textId="77777777" w:rsidR="00A10040" w:rsidRPr="00A10040" w:rsidRDefault="00D63CFB" w:rsidP="00A1004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Strefy oświetlenia Ziemi</w:t>
            </w:r>
          </w:p>
        </w:tc>
        <w:tc>
          <w:tcPr>
            <w:tcW w:w="0" w:type="auto"/>
          </w:tcPr>
          <w:p w14:paraId="7D689FDD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1C9D80C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7721A74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F6DA2AA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C063B63" w14:textId="77777777" w:rsidR="00A10040" w:rsidRPr="00A10040" w:rsidRDefault="00A1004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378367EF" w14:textId="77777777" w:rsidTr="004A389E">
        <w:trPr>
          <w:cantSplit/>
          <w:trHeight w:val="2248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B1B6AE3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Środowisko przyrodnicze i ludność Europy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extDirection w:val="btLr"/>
            <w:vAlign w:val="center"/>
          </w:tcPr>
          <w:p w14:paraId="05E04CE7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Położenie i ukształtowanie powierzchni Europy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8F2E382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90E9E6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0E0E89B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F486BCE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85CB47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3AA1B881" w14:textId="77777777" w:rsidTr="004A389E">
        <w:trPr>
          <w:cantSplit/>
          <w:trHeight w:val="1820"/>
        </w:trPr>
        <w:tc>
          <w:tcPr>
            <w:tcW w:w="0" w:type="auto"/>
            <w:vMerge/>
            <w:textDirection w:val="btLr"/>
            <w:vAlign w:val="center"/>
          </w:tcPr>
          <w:p w14:paraId="47371297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6D111BC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Wulkany i trzęsienia ziemi na Islandii</w:t>
            </w:r>
          </w:p>
        </w:tc>
        <w:tc>
          <w:tcPr>
            <w:tcW w:w="0" w:type="auto"/>
          </w:tcPr>
          <w:p w14:paraId="3DA21BD5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F129F9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881E65B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A6F243A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4CD7F8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332EE987" w14:textId="77777777" w:rsidTr="004A389E">
        <w:trPr>
          <w:cantSplit/>
          <w:trHeight w:val="1987"/>
        </w:trPr>
        <w:tc>
          <w:tcPr>
            <w:tcW w:w="0" w:type="auto"/>
            <w:vMerge/>
            <w:textDirection w:val="btLr"/>
            <w:vAlign w:val="center"/>
          </w:tcPr>
          <w:p w14:paraId="693006A0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27B1930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Zróżnicowanie klimatyczne Europy</w:t>
            </w:r>
          </w:p>
        </w:tc>
        <w:tc>
          <w:tcPr>
            <w:tcW w:w="0" w:type="auto"/>
          </w:tcPr>
          <w:p w14:paraId="77824A4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C69ACE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D1B5C5B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DB2F69B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5AB998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0EB8A919" w14:textId="77777777" w:rsidTr="004A389E">
        <w:trPr>
          <w:cantSplit/>
          <w:trHeight w:val="1134"/>
        </w:trPr>
        <w:tc>
          <w:tcPr>
            <w:tcW w:w="0" w:type="auto"/>
            <w:vMerge/>
            <w:textDirection w:val="btLr"/>
            <w:vAlign w:val="center"/>
          </w:tcPr>
          <w:p w14:paraId="29C1AD12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6195AE4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Podział polityczny Europy</w:t>
            </w:r>
          </w:p>
        </w:tc>
        <w:tc>
          <w:tcPr>
            <w:tcW w:w="0" w:type="auto"/>
          </w:tcPr>
          <w:p w14:paraId="15C09E05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97ADA58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917221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784523B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A5374E8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089A3173" w14:textId="77777777" w:rsidTr="004A389E">
        <w:trPr>
          <w:cantSplit/>
          <w:trHeight w:val="2383"/>
        </w:trPr>
        <w:tc>
          <w:tcPr>
            <w:tcW w:w="0" w:type="auto"/>
            <w:vMerge/>
            <w:textDirection w:val="btLr"/>
            <w:vAlign w:val="center"/>
          </w:tcPr>
          <w:p w14:paraId="5D3BDC20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C78B2BB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Rozmieszczenie ludności. Starzenie się społeczeństw</w:t>
            </w:r>
          </w:p>
        </w:tc>
        <w:tc>
          <w:tcPr>
            <w:tcW w:w="0" w:type="auto"/>
          </w:tcPr>
          <w:p w14:paraId="1D6D9A7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0CC45C4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79D24F5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29F79A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B0C0EA2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419AFC18" w14:textId="77777777" w:rsidTr="004A389E">
        <w:trPr>
          <w:cantSplit/>
          <w:trHeight w:val="1134"/>
        </w:trPr>
        <w:tc>
          <w:tcPr>
            <w:tcW w:w="0" w:type="auto"/>
            <w:vMerge/>
            <w:textDirection w:val="btLr"/>
            <w:vAlign w:val="center"/>
          </w:tcPr>
          <w:p w14:paraId="1E67BF07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D183681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Migracje w Europie</w:t>
            </w:r>
          </w:p>
        </w:tc>
        <w:tc>
          <w:tcPr>
            <w:tcW w:w="0" w:type="auto"/>
          </w:tcPr>
          <w:p w14:paraId="74EFA6D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8E14860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5A2477D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D9D8498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EF46A3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0ED42512" w14:textId="77777777" w:rsidTr="004A389E">
        <w:trPr>
          <w:cantSplit/>
          <w:trHeight w:val="1823"/>
        </w:trPr>
        <w:tc>
          <w:tcPr>
            <w:tcW w:w="0" w:type="auto"/>
            <w:vMerge/>
            <w:textDirection w:val="btLr"/>
            <w:vAlign w:val="center"/>
          </w:tcPr>
          <w:p w14:paraId="71C60F30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641A8E9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Wielkie miasta Europy: Paryż i Londyn</w:t>
            </w:r>
          </w:p>
        </w:tc>
        <w:tc>
          <w:tcPr>
            <w:tcW w:w="0" w:type="auto"/>
          </w:tcPr>
          <w:p w14:paraId="2FF9D1E1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DF5796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D3F6E5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579A89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746B681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00E40695" w14:textId="77777777" w:rsidTr="004A389E">
        <w:trPr>
          <w:cantSplit/>
          <w:trHeight w:val="1687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B9ECB79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Gospodarka Europy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15F0DA0B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Przemysł i usługi we Francji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3E99FDA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4A64F74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B42E624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083B41E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7A1AFDA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590423A8" w14:textId="77777777" w:rsidTr="004A389E">
        <w:trPr>
          <w:cantSplit/>
          <w:trHeight w:val="1666"/>
        </w:trPr>
        <w:tc>
          <w:tcPr>
            <w:tcW w:w="0" w:type="auto"/>
            <w:vMerge/>
            <w:textDirection w:val="btLr"/>
            <w:vAlign w:val="center"/>
          </w:tcPr>
          <w:p w14:paraId="46DD2113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2C4AB06B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Energetyka w Europie</w:t>
            </w:r>
          </w:p>
        </w:tc>
        <w:tc>
          <w:tcPr>
            <w:tcW w:w="0" w:type="auto"/>
          </w:tcPr>
          <w:p w14:paraId="485EC7F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72B5448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44D3568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106BC4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A730142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3CBDC5E1" w14:textId="77777777" w:rsidTr="004A389E">
        <w:trPr>
          <w:cantSplit/>
          <w:trHeight w:val="1547"/>
        </w:trPr>
        <w:tc>
          <w:tcPr>
            <w:tcW w:w="0" w:type="auto"/>
            <w:vMerge/>
            <w:textDirection w:val="btLr"/>
            <w:vAlign w:val="center"/>
          </w:tcPr>
          <w:p w14:paraId="0ED8C657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2D3DB712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4A389E">
              <w:rPr>
                <w:rFonts w:ascii="Times New Roman" w:hAnsi="Times New Roman" w:cs="Times New Roman"/>
                <w:sz w:val="20"/>
              </w:rPr>
              <w:t>Turystyka w Europie Południowej</w:t>
            </w:r>
          </w:p>
        </w:tc>
        <w:tc>
          <w:tcPr>
            <w:tcW w:w="0" w:type="auto"/>
          </w:tcPr>
          <w:p w14:paraId="33A5019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C3B8FDE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40B1B7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92908E1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646948D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402B1D17" w14:textId="77777777" w:rsidTr="006F28EE">
        <w:trPr>
          <w:cantSplit/>
          <w:trHeight w:val="1815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75D2EB7" w14:textId="77777777" w:rsidR="004A389E" w:rsidRP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Sąsiedzi Polski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2CD6047D" w14:textId="77777777" w:rsidR="004A389E" w:rsidRPr="004A389E" w:rsidRDefault="006F28E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6F28EE">
              <w:rPr>
                <w:rFonts w:ascii="Times New Roman" w:hAnsi="Times New Roman" w:cs="Times New Roman"/>
                <w:sz w:val="20"/>
              </w:rPr>
              <w:t>Zmiany w przemyśle Niemiec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8" w:space="0" w:color="auto"/>
            </w:tcBorders>
          </w:tcPr>
          <w:p w14:paraId="2976F95E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</w:tcPr>
          <w:p w14:paraId="54494957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A8F5F4E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947FEDE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A0941B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3C616B03" w14:textId="77777777" w:rsidTr="006F28EE">
        <w:trPr>
          <w:cantSplit/>
          <w:trHeight w:val="2077"/>
        </w:trPr>
        <w:tc>
          <w:tcPr>
            <w:tcW w:w="0" w:type="auto"/>
            <w:vMerge/>
            <w:textDirection w:val="btLr"/>
            <w:vAlign w:val="center"/>
          </w:tcPr>
          <w:p w14:paraId="5107CEC0" w14:textId="77777777" w:rsid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33937BF6" w14:textId="77777777" w:rsidR="004A389E" w:rsidRPr="004A389E" w:rsidRDefault="006F28E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6F28EE">
              <w:rPr>
                <w:rFonts w:ascii="Times New Roman" w:hAnsi="Times New Roman" w:cs="Times New Roman"/>
                <w:sz w:val="20"/>
              </w:rPr>
              <w:t>Atrakcje turystyczne Czech i Słowacji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14:paraId="3C07488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14:paraId="7E76842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3B820C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9CE926A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4D3CCB7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10A54FAD" w14:textId="77777777" w:rsidTr="006F28EE">
        <w:trPr>
          <w:cantSplit/>
          <w:trHeight w:val="2287"/>
        </w:trPr>
        <w:tc>
          <w:tcPr>
            <w:tcW w:w="0" w:type="auto"/>
            <w:vMerge/>
            <w:textDirection w:val="btLr"/>
            <w:vAlign w:val="center"/>
          </w:tcPr>
          <w:p w14:paraId="00532677" w14:textId="77777777" w:rsid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10F74494" w14:textId="77777777" w:rsidR="004A389E" w:rsidRPr="004A389E" w:rsidRDefault="006F28E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6F28EE">
              <w:rPr>
                <w:rFonts w:ascii="Times New Roman" w:hAnsi="Times New Roman" w:cs="Times New Roman"/>
                <w:sz w:val="20"/>
              </w:rPr>
              <w:t>Dziedzictwo przyrodnicze i kulturowe Litwy i Białorusi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14:paraId="790E8EB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14:paraId="3E8636D1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3DF1B34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C77DCAB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D599491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73154A80" w14:textId="77777777" w:rsidTr="006F28EE">
        <w:trPr>
          <w:cantSplit/>
          <w:trHeight w:val="1682"/>
        </w:trPr>
        <w:tc>
          <w:tcPr>
            <w:tcW w:w="0" w:type="auto"/>
            <w:vMerge/>
            <w:textDirection w:val="btLr"/>
            <w:vAlign w:val="center"/>
          </w:tcPr>
          <w:p w14:paraId="30EE60E3" w14:textId="77777777" w:rsid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4407B16B" w14:textId="77777777" w:rsidR="004A389E" w:rsidRPr="004A389E" w:rsidRDefault="006F28E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6F28EE">
              <w:rPr>
                <w:rFonts w:ascii="Times New Roman" w:hAnsi="Times New Roman" w:cs="Times New Roman"/>
                <w:sz w:val="20"/>
              </w:rPr>
              <w:t>Współczesne problemy Ukrainy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14:paraId="762E1E40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14:paraId="624B68E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2050054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4EA3AC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8DDE13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385C674C" w14:textId="77777777" w:rsidTr="006F28EE">
        <w:trPr>
          <w:cantSplit/>
          <w:trHeight w:val="2231"/>
        </w:trPr>
        <w:tc>
          <w:tcPr>
            <w:tcW w:w="0" w:type="auto"/>
            <w:vMerge/>
            <w:textDirection w:val="btLr"/>
            <w:vAlign w:val="center"/>
          </w:tcPr>
          <w:p w14:paraId="12D7FCC6" w14:textId="77777777" w:rsid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0308FD8B" w14:textId="77777777" w:rsidR="004A389E" w:rsidRPr="004A389E" w:rsidRDefault="006F28E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6F28EE">
              <w:rPr>
                <w:rFonts w:ascii="Times New Roman" w:hAnsi="Times New Roman" w:cs="Times New Roman"/>
                <w:sz w:val="20"/>
              </w:rPr>
              <w:t>Zróżnicowanie przyrodnicze Rosji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14:paraId="0AF36729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14:paraId="36C94313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21EFCB1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9D10A2F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3809EE4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A389E" w:rsidRPr="00A10040" w14:paraId="62E15D78" w14:textId="77777777" w:rsidTr="006F28EE">
        <w:trPr>
          <w:cantSplit/>
          <w:trHeight w:val="1823"/>
        </w:trPr>
        <w:tc>
          <w:tcPr>
            <w:tcW w:w="0" w:type="auto"/>
            <w:vMerge/>
            <w:textDirection w:val="btLr"/>
            <w:vAlign w:val="center"/>
          </w:tcPr>
          <w:p w14:paraId="4BF3999D" w14:textId="77777777" w:rsidR="004A389E" w:rsidRDefault="004A389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textDirection w:val="btLr"/>
            <w:vAlign w:val="center"/>
          </w:tcPr>
          <w:p w14:paraId="5B58EF0E" w14:textId="77777777" w:rsidR="004A389E" w:rsidRPr="004A389E" w:rsidRDefault="006F28EE" w:rsidP="004A38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6F28EE">
              <w:rPr>
                <w:rFonts w:ascii="Times New Roman" w:hAnsi="Times New Roman" w:cs="Times New Roman"/>
                <w:sz w:val="20"/>
              </w:rPr>
              <w:t>Relacje Polski z sąsiadami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14:paraId="7DD7CFD0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14:paraId="5B4C55B2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A8086AD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FBB5BB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1BB20AC" w14:textId="77777777" w:rsidR="004A389E" w:rsidRPr="004A389E" w:rsidRDefault="004A389E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ACBAF83" w14:textId="77777777" w:rsidR="00720EB9" w:rsidRPr="00A10040" w:rsidRDefault="00720EB9">
      <w:pPr>
        <w:rPr>
          <w:rFonts w:ascii="Times New Roman" w:hAnsi="Times New Roman" w:cs="Times New Roman"/>
        </w:rPr>
      </w:pPr>
    </w:p>
    <w:sectPr w:rsidR="00720EB9" w:rsidRPr="00A1004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C8F87B-BB9D-4200-9F61-4E0B173087F2}"/>
    <w:embedItalic r:id="rId2" w:fontKey="{37870AD5-70E7-41E7-BE82-1E63955133A7}"/>
  </w:font>
  <w:font w:name="Play">
    <w:charset w:val="00"/>
    <w:family w:val="auto"/>
    <w:pitch w:val="default"/>
    <w:embedRegular r:id="rId3" w:fontKey="{4510B4BD-6F68-4A3B-8643-2B5508842C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  <w:embedRegular r:id="rId4" w:fontKey="{8EBA2856-6C17-4019-BF83-5717505027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B9"/>
    <w:rsid w:val="003E3E19"/>
    <w:rsid w:val="00470568"/>
    <w:rsid w:val="004A389E"/>
    <w:rsid w:val="006F28EE"/>
    <w:rsid w:val="00720EB9"/>
    <w:rsid w:val="00A10040"/>
    <w:rsid w:val="00A26083"/>
    <w:rsid w:val="00A60DFC"/>
    <w:rsid w:val="00C67C5F"/>
    <w:rsid w:val="00CD67F8"/>
    <w:rsid w:val="00D1598F"/>
    <w:rsid w:val="00D63CFB"/>
    <w:rsid w:val="00F1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D352"/>
  <w15:docId w15:val="{4EEE0C76-8B90-4FC8-8A78-9804826B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8A4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8A4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8A4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8A4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8A4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8A4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8A4E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8A4E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8A4E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4E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4E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4E8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8A4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8A4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8A4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4E89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8A4E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4E89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8A4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4E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4E8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4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QWRXQr4hG7o0WSLbEhlSNFmp4Q==">CgMxLjA4AHIhMWFIRGRIcUV5Z2hxRlpHVkY1VXpYYVp0dWNrOFlXYXpV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Mieloch-Warot</dc:creator>
  <cp:lastModifiedBy>Elwira Kozak</cp:lastModifiedBy>
  <cp:revision>2</cp:revision>
  <dcterms:created xsi:type="dcterms:W3CDTF">2026-10-14T11:39:00Z</dcterms:created>
  <dcterms:modified xsi:type="dcterms:W3CDTF">2026-10-14T11:39:00Z</dcterms:modified>
</cp:coreProperties>
</file>